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C8" w:rsidRPr="00EB7160" w:rsidRDefault="00654DC8" w:rsidP="00FE29AB">
      <w:pPr>
        <w:pStyle w:val="NoSpacing"/>
        <w:ind w:left="5760" w:firstLine="720"/>
        <w:rPr>
          <w:rFonts w:ascii="Times New Roman" w:hAnsi="Times New Roman"/>
          <w:smallCaps/>
          <w:sz w:val="24"/>
          <w:szCs w:val="24"/>
        </w:rPr>
      </w:pPr>
      <w:bookmarkStart w:id="0" w:name="_GoBack"/>
      <w:bookmarkEnd w:id="0"/>
      <w:r w:rsidRPr="00EB7160">
        <w:rPr>
          <w:rFonts w:ascii="Times New Roman" w:hAnsi="Times New Roman"/>
          <w:smallCaps/>
          <w:sz w:val="24"/>
          <w:szCs w:val="24"/>
        </w:rPr>
        <w:t>Наставно-научном већу</w:t>
      </w:r>
    </w:p>
    <w:p w:rsidR="00654DC8" w:rsidRPr="00EB7160" w:rsidRDefault="00654DC8" w:rsidP="005F2B4E">
      <w:pPr>
        <w:pStyle w:val="NoSpacing"/>
        <w:jc w:val="right"/>
        <w:rPr>
          <w:rFonts w:ascii="Times New Roman" w:hAnsi="Times New Roman"/>
          <w:smallCaps/>
          <w:sz w:val="24"/>
          <w:szCs w:val="24"/>
        </w:rPr>
      </w:pPr>
      <w:r w:rsidRPr="00EB7160">
        <w:rPr>
          <w:rFonts w:ascii="Times New Roman" w:hAnsi="Times New Roman"/>
          <w:smallCaps/>
          <w:sz w:val="24"/>
          <w:szCs w:val="24"/>
        </w:rPr>
        <w:t>Филозофског факултета у Нишу</w:t>
      </w:r>
    </w:p>
    <w:p w:rsidR="00654DC8" w:rsidRPr="004D5426" w:rsidRDefault="00654DC8" w:rsidP="005F2B4E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654DC8" w:rsidRPr="004D5426" w:rsidRDefault="00654DC8" w:rsidP="005F2B4E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654DC8" w:rsidRPr="008C329B" w:rsidRDefault="00654DC8" w:rsidP="005F2B4E">
      <w:pPr>
        <w:pStyle w:val="NoSpacing"/>
        <w:jc w:val="center"/>
        <w:rPr>
          <w:rFonts w:ascii="Times New Roman" w:hAnsi="Times New Roman"/>
          <w:smallCaps/>
          <w:sz w:val="24"/>
          <w:szCs w:val="24"/>
        </w:rPr>
      </w:pPr>
      <w:r w:rsidRPr="008C329B">
        <w:rPr>
          <w:rFonts w:ascii="Times New Roman" w:hAnsi="Times New Roman"/>
          <w:smallCaps/>
          <w:sz w:val="24"/>
          <w:szCs w:val="24"/>
        </w:rPr>
        <w:t>Рецензија зборника радова</w:t>
      </w:r>
    </w:p>
    <w:p w:rsidR="00654DC8" w:rsidRPr="004D5426" w:rsidRDefault="00654DC8" w:rsidP="005F2B4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654DC8" w:rsidRPr="004D5426" w:rsidRDefault="00654DC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Александар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Белић – 110 година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од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појаве</w:t>
      </w:r>
    </w:p>
    <w:p w:rsidR="00654DC8" w:rsidRPr="004D5426" w:rsidRDefault="00654DC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Српског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дијалектолошког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зборника</w:t>
      </w:r>
    </w:p>
    <w:p w:rsidR="00654DC8" w:rsidRPr="004D5426" w:rsidRDefault="00654DC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654DC8" w:rsidRPr="004D5426" w:rsidRDefault="00654DC8" w:rsidP="00191128">
      <w:pPr>
        <w:pStyle w:val="NoSpacing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4D5426">
        <w:rPr>
          <w:rFonts w:ascii="Times New Roman" w:hAnsi="Times New Roman"/>
          <w:b/>
          <w:sz w:val="24"/>
          <w:szCs w:val="24"/>
        </w:rPr>
        <w:tab/>
      </w:r>
      <w:r w:rsidRPr="004D5426">
        <w:rPr>
          <w:rFonts w:ascii="Times New Roman" w:hAnsi="Times New Roman"/>
          <w:sz w:val="24"/>
          <w:szCs w:val="24"/>
        </w:rPr>
        <w:t>Рукопис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зборника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радова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Александар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Белић – 110 година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од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појаве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Српског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дијалектолошког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зборника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доноси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радове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са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истоименог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научног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скупа, као и библиографију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радова о призренско-тимочкој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дијалекатској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области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насталих у периоду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од 1992.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до 2014. године. На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крају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се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даје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регистар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>аутора.</w:t>
      </w:r>
    </w:p>
    <w:p w:rsidR="00654DC8" w:rsidRPr="004D5426" w:rsidRDefault="00654DC8" w:rsidP="0067203C">
      <w:pPr>
        <w:pStyle w:val="NoSpacing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4D5426"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 w:rsidRPr="004D5426">
        <w:rPr>
          <w:rFonts w:ascii="Times New Roman" w:hAnsi="Times New Roman"/>
          <w:sz w:val="24"/>
          <w:szCs w:val="24"/>
        </w:rPr>
        <w:t>Срето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Танасић у раду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sz w:val="24"/>
          <w:szCs w:val="24"/>
        </w:rPr>
        <w:t>Призренско-тимочка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sz w:val="24"/>
          <w:szCs w:val="24"/>
        </w:rPr>
        <w:t>дијалекатска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sz w:val="24"/>
          <w:szCs w:val="24"/>
        </w:rPr>
        <w:t>област у Српском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sz w:val="24"/>
          <w:szCs w:val="24"/>
        </w:rPr>
        <w:t>дијалектолошком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D5426">
        <w:rPr>
          <w:rFonts w:ascii="Times New Roman" w:hAnsi="Times New Roman"/>
          <w:i/>
          <w:sz w:val="24"/>
          <w:szCs w:val="24"/>
        </w:rPr>
        <w:t>зборнику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показује</w:t>
      </w:r>
      <w:r>
        <w:rPr>
          <w:rFonts w:ascii="Times New Roman" w:hAnsi="Times New Roman"/>
          <w:sz w:val="24"/>
          <w:szCs w:val="24"/>
        </w:rPr>
        <w:t xml:space="preserve"> да </w:t>
      </w:r>
      <w:r w:rsidRPr="004D542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призренско-тимочких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актуелна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свих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  <w:lang w:val="sr-Cyrl-CS"/>
        </w:rPr>
        <w:t>једанаест деценија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излажења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СДЗб-а 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 xml:space="preserve">прве, </w:t>
      </w:r>
      <w:r w:rsidRPr="004D5426">
        <w:rPr>
          <w:rFonts w:ascii="Times New Roman" w:hAnsi="Times New Roman"/>
          <w:sz w:val="24"/>
          <w:szCs w:val="24"/>
          <w:lang w:val="sr-Cyrl-CS"/>
        </w:rPr>
        <w:t>монументалне монографије његовог оснивача до последње</w:t>
      </w:r>
      <w:r>
        <w:rPr>
          <w:rFonts w:ascii="Times New Roman" w:hAnsi="Times New Roman"/>
          <w:sz w:val="24"/>
          <w:szCs w:val="24"/>
          <w:lang w:val="sr-Cyrl-CS"/>
        </w:rPr>
        <w:t xml:space="preserve">, озбиљне </w:t>
      </w:r>
      <w:r w:rsidRPr="004D5426">
        <w:rPr>
          <w:rFonts w:ascii="Times New Roman" w:hAnsi="Times New Roman"/>
          <w:sz w:val="24"/>
          <w:szCs w:val="24"/>
          <w:lang w:val="sr-Cyrl-CS"/>
        </w:rPr>
        <w:t>студиј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са истог дијалекатског простора.</w:t>
      </w:r>
    </w:p>
    <w:p w:rsidR="00654DC8" w:rsidRDefault="00654DC8" w:rsidP="0071221F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D5426">
        <w:rPr>
          <w:rFonts w:ascii="Times New Roman" w:hAnsi="Times New Roman"/>
          <w:sz w:val="24"/>
          <w:szCs w:val="24"/>
          <w:lang w:val="sr-Cyrl-CS"/>
        </w:rPr>
        <w:tab/>
        <w:t>Слободан Реметић</w:t>
      </w:r>
      <w:r>
        <w:rPr>
          <w:rFonts w:ascii="Times New Roman" w:hAnsi="Times New Roman"/>
          <w:sz w:val="24"/>
          <w:szCs w:val="24"/>
          <w:lang w:val="sr-Cyrl-CS"/>
        </w:rPr>
        <w:t xml:space="preserve"> у раду </w:t>
      </w:r>
      <w:r w:rsidRPr="00230E7D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Александар Белић и српска дијалектологија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говори о доприносу Александра Белића утемељењу дијалектологије у српск</w:t>
      </w:r>
      <w:r>
        <w:rPr>
          <w:rFonts w:ascii="Times New Roman" w:hAnsi="Times New Roman"/>
          <w:sz w:val="24"/>
          <w:szCs w:val="24"/>
          <w:lang w:val="sr-Cyrl-CS"/>
        </w:rPr>
        <w:t>ој (и хрватској) науци о језику, истичући да је Белић р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одоначелник </w:t>
      </w:r>
      <w:r>
        <w:rPr>
          <w:rFonts w:ascii="Times New Roman" w:hAnsi="Times New Roman"/>
          <w:sz w:val="24"/>
          <w:szCs w:val="24"/>
          <w:lang w:val="sr-Cyrl-CS"/>
        </w:rPr>
        <w:t xml:space="preserve">већине језичких дисциплина код нас, као и </w:t>
      </w:r>
      <w:r w:rsidRPr="004D5426">
        <w:rPr>
          <w:rFonts w:ascii="Times New Roman" w:hAnsi="Times New Roman"/>
          <w:sz w:val="24"/>
          <w:szCs w:val="24"/>
          <w:lang w:val="sr-Cyrl-CS"/>
        </w:rPr>
        <w:t>оснивач најважнијих лингвистичких гласила</w:t>
      </w:r>
      <w:r>
        <w:rPr>
          <w:rFonts w:ascii="Times New Roman" w:hAnsi="Times New Roman"/>
          <w:sz w:val="24"/>
          <w:szCs w:val="24"/>
          <w:lang w:val="sr-Cyrl-CS"/>
        </w:rPr>
        <w:t xml:space="preserve"> међу којима значајно место заузима </w:t>
      </w:r>
      <w:r w:rsidRPr="004D5426">
        <w:rPr>
          <w:rFonts w:ascii="Times New Roman" w:hAnsi="Times New Roman"/>
          <w:sz w:val="24"/>
          <w:szCs w:val="24"/>
          <w:lang w:val="sr-Cyrl-CS"/>
        </w:rPr>
        <w:t>Српски дијалектолошки зборник</w:t>
      </w:r>
      <w:r>
        <w:rPr>
          <w:rFonts w:ascii="Times New Roman" w:hAnsi="Times New Roman"/>
          <w:sz w:val="24"/>
          <w:szCs w:val="24"/>
          <w:lang w:val="sr-Cyrl-CS"/>
        </w:rPr>
        <w:t xml:space="preserve">, заснован 1905. године Белићевом 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капиталном студијом </w:t>
      </w:r>
      <w:r w:rsidRPr="004D5426">
        <w:rPr>
          <w:rFonts w:ascii="Times New Roman" w:hAnsi="Times New Roman"/>
          <w:i/>
          <w:sz w:val="24"/>
          <w:szCs w:val="24"/>
          <w:lang w:val="sr-Cyrl-CS"/>
        </w:rPr>
        <w:t>Дијалекти источне и јужне Србије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према Реметићевим речима – 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по много чему </w:t>
      </w:r>
      <w:r>
        <w:rPr>
          <w:rFonts w:ascii="Times New Roman" w:hAnsi="Times New Roman"/>
          <w:sz w:val="24"/>
          <w:szCs w:val="24"/>
          <w:lang w:val="sr-Cyrl-CS"/>
        </w:rPr>
        <w:t>још увек недомашене. У овом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прв</w:t>
      </w:r>
      <w:r>
        <w:rPr>
          <w:rFonts w:ascii="Times New Roman" w:hAnsi="Times New Roman"/>
          <w:sz w:val="24"/>
          <w:szCs w:val="24"/>
          <w:lang w:val="sr-Cyrl-CS"/>
        </w:rPr>
        <w:t>ом лингвистичком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часопис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Српске краљевке академије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налази се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најбогатиј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збирк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монографских дијалектолошких прилога код Словена. </w:t>
      </w:r>
    </w:p>
    <w:p w:rsidR="00654DC8" w:rsidRPr="00230E7D" w:rsidRDefault="00654DC8" w:rsidP="00721DF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30E7D">
        <w:rPr>
          <w:rFonts w:ascii="Times New Roman" w:hAnsi="Times New Roman"/>
          <w:sz w:val="24"/>
          <w:szCs w:val="24"/>
          <w:lang w:val="sr-Cyrl-CS"/>
        </w:rPr>
        <w:t xml:space="preserve">Јордана Марковић у раду </w:t>
      </w:r>
      <w:r w:rsidRPr="00230E7D">
        <w:rPr>
          <w:rFonts w:ascii="Times New Roman" w:hAnsi="Times New Roman"/>
          <w:i/>
          <w:sz w:val="24"/>
          <w:szCs w:val="24"/>
          <w:lang w:val="sr-Cyrl-CS"/>
        </w:rPr>
        <w:t xml:space="preserve">Дисциплинарна истраживања после Белића </w:t>
      </w:r>
      <w:r w:rsidRPr="00230E7D">
        <w:rPr>
          <w:rFonts w:ascii="Times New Roman" w:hAnsi="Times New Roman"/>
          <w:sz w:val="24"/>
          <w:szCs w:val="24"/>
          <w:lang w:val="sr-Cyrl-CS"/>
        </w:rPr>
        <w:t>говори о доприносу који су српски лингвисти дали науци о језику идући Белићевим путевима, али и ширећи своја интересовања на друге научне дисциплине – од проучавања српских народних говора отишло се и ка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30E7D">
        <w:rPr>
          <w:rFonts w:ascii="Times New Roman" w:hAnsi="Times New Roman"/>
          <w:sz w:val="24"/>
          <w:szCs w:val="24"/>
          <w:lang w:val="sr-Cyrl-CS"/>
        </w:rPr>
        <w:t xml:space="preserve">дијалекатској лексикографији, терминолошкој лексикографији, ономастици. Српски лингвисти обављали су и посао у вези са израдом лингвистичких атласа, а у новије време ради се и на истраживању језика писаца који пишу на дијалекту или користе дијалектизме. </w:t>
      </w:r>
    </w:p>
    <w:p w:rsidR="00654DC8" w:rsidRPr="00721DF4" w:rsidRDefault="00654DC8" w:rsidP="00721DF4">
      <w:pPr>
        <w:jc w:val="both"/>
      </w:pPr>
      <w:r w:rsidRPr="004D5426">
        <w:tab/>
      </w:r>
      <w:r>
        <w:t xml:space="preserve">Значајан прилог у овом зборнику представља рад </w:t>
      </w:r>
      <w:r w:rsidRPr="004D5426">
        <w:t>Недељк</w:t>
      </w:r>
      <w:r>
        <w:t>а</w:t>
      </w:r>
      <w:r w:rsidRPr="004D5426">
        <w:t xml:space="preserve"> Богдановић</w:t>
      </w:r>
      <w:r>
        <w:t xml:space="preserve">а </w:t>
      </w:r>
      <w:r>
        <w:rPr>
          <w:i/>
        </w:rPr>
        <w:t>Дијалекатска творба</w:t>
      </w:r>
      <w:r>
        <w:t>,</w:t>
      </w:r>
      <w:r>
        <w:rPr>
          <w:i/>
        </w:rPr>
        <w:t xml:space="preserve"> </w:t>
      </w:r>
      <w:r>
        <w:t xml:space="preserve">у коме аутор указује на потребу проучавања творбе речи у српским дијалектима како оне која одступа од стања у књижевном језику тако и оне у којој се појављује синонимија </w:t>
      </w:r>
      <w:r w:rsidRPr="00721DF4">
        <w:t>на творбеном плану</w:t>
      </w:r>
      <w:r>
        <w:t>. Нарочито је корисно то што аутор указује на путеве којима у тим истраживањима треба ићи.</w:t>
      </w:r>
    </w:p>
    <w:p w:rsidR="00654DC8" w:rsidRPr="004D5426" w:rsidRDefault="00654DC8" w:rsidP="00721DF4">
      <w:pPr>
        <w:ind w:firstLine="720"/>
        <w:jc w:val="both"/>
      </w:pPr>
      <w:r>
        <w:t xml:space="preserve">У раду </w:t>
      </w:r>
      <w:r>
        <w:rPr>
          <w:i/>
        </w:rPr>
        <w:t xml:space="preserve">Фонетско-фонолошки статус полугласника у данашњем говору Лужнице </w:t>
      </w:r>
      <w:r w:rsidRPr="004D5426">
        <w:t>Љубисав</w:t>
      </w:r>
      <w:r>
        <w:t xml:space="preserve"> </w:t>
      </w:r>
      <w:r w:rsidRPr="004D5426">
        <w:t xml:space="preserve">Ћирић </w:t>
      </w:r>
      <w:r>
        <w:t>показу</w:t>
      </w:r>
      <w:r w:rsidRPr="004D5426">
        <w:t xml:space="preserve">је </w:t>
      </w:r>
      <w:r>
        <w:t xml:space="preserve">какав је </w:t>
      </w:r>
      <w:r w:rsidRPr="004D5426">
        <w:t xml:space="preserve">фонетско-фонолошки статус полугласника у говору Лужнице почетком </w:t>
      </w:r>
      <w:r>
        <w:t>XXI века у односу на стање</w:t>
      </w:r>
      <w:r w:rsidRPr="004D5426">
        <w:t xml:space="preserve"> с почетка </w:t>
      </w:r>
      <w:r>
        <w:t>XX</w:t>
      </w:r>
      <w:r w:rsidRPr="004D5426">
        <w:t xml:space="preserve"> века</w:t>
      </w:r>
      <w:r>
        <w:t xml:space="preserve"> изнето у </w:t>
      </w:r>
      <w:r w:rsidRPr="004D5426">
        <w:t>Белићеви</w:t>
      </w:r>
      <w:r>
        <w:t xml:space="preserve">м </w:t>
      </w:r>
      <w:r w:rsidRPr="004D5426">
        <w:rPr>
          <w:i/>
          <w:iCs/>
        </w:rPr>
        <w:t>Дијалекат</w:t>
      </w:r>
      <w:r>
        <w:rPr>
          <w:i/>
          <w:iCs/>
        </w:rPr>
        <w:t>им</w:t>
      </w:r>
      <w:r w:rsidRPr="004D5426">
        <w:rPr>
          <w:i/>
          <w:iCs/>
        </w:rPr>
        <w:t>а источне и јужне Србије</w:t>
      </w:r>
      <w:r>
        <w:t xml:space="preserve">. Аутор закључује да се у половини испитиваног </w:t>
      </w:r>
      <w:r w:rsidRPr="004D5426">
        <w:t>броја примера</w:t>
      </w:r>
      <w:r>
        <w:t xml:space="preserve"> полугласник</w:t>
      </w:r>
      <w:r w:rsidRPr="004D5426">
        <w:t xml:space="preserve"> </w:t>
      </w:r>
      <w:r>
        <w:t xml:space="preserve">и </w:t>
      </w:r>
      <w:r w:rsidRPr="004D5426">
        <w:t>дана</w:t>
      </w:r>
      <w:r>
        <w:t>с добро држи</w:t>
      </w:r>
      <w:r w:rsidRPr="004D5426">
        <w:t xml:space="preserve">, али и да је приметна тенденција његове замене вокалом </w:t>
      </w:r>
      <w:r w:rsidRPr="004D5426">
        <w:rPr>
          <w:i/>
          <w:iCs/>
        </w:rPr>
        <w:t>а.</w:t>
      </w:r>
    </w:p>
    <w:p w:rsidR="00654DC8" w:rsidRPr="004D5426" w:rsidRDefault="00654DC8" w:rsidP="00375FB5">
      <w:pPr>
        <w:ind w:firstLine="720"/>
        <w:jc w:val="both"/>
      </w:pPr>
      <w:r>
        <w:rPr>
          <w:lang w:val="sr-Cyrl-CS"/>
        </w:rPr>
        <w:t xml:space="preserve">О полугласнику, као и о статусу палатализованих сугласника </w:t>
      </w:r>
      <w:r>
        <w:rPr>
          <w:i/>
          <w:lang w:val="sr-Cyrl-CS"/>
        </w:rPr>
        <w:t xml:space="preserve">к </w:t>
      </w:r>
      <w:r>
        <w:rPr>
          <w:lang w:val="sr-Cyrl-CS"/>
        </w:rPr>
        <w:t xml:space="preserve">и </w:t>
      </w:r>
      <w:r w:rsidRPr="0097455C">
        <w:rPr>
          <w:i/>
          <w:lang w:val="sr-Cyrl-CS"/>
        </w:rPr>
        <w:t>г</w:t>
      </w:r>
      <w:r>
        <w:rPr>
          <w:lang w:val="sr-Cyrl-CS"/>
        </w:rPr>
        <w:t xml:space="preserve"> говори </w:t>
      </w:r>
      <w:r w:rsidRPr="00375FB5">
        <w:rPr>
          <w:lang w:val="sr-Cyrl-CS"/>
        </w:rPr>
        <w:t>Ана</w:t>
      </w:r>
      <w:r>
        <w:rPr>
          <w:lang w:val="sr-Cyrl-CS"/>
        </w:rPr>
        <w:t xml:space="preserve"> </w:t>
      </w:r>
      <w:r w:rsidRPr="004D5426">
        <w:rPr>
          <w:lang w:val="sr-Cyrl-CS"/>
        </w:rPr>
        <w:t>Савић Грујић</w:t>
      </w:r>
      <w:r>
        <w:rPr>
          <w:lang w:val="sr-Cyrl-CS"/>
        </w:rPr>
        <w:t xml:space="preserve"> у раду </w:t>
      </w:r>
      <w:r>
        <w:rPr>
          <w:i/>
          <w:lang w:val="sr-Cyrl-CS"/>
        </w:rPr>
        <w:t xml:space="preserve">Степен очуваности полугласника и палатализованих сугласника к и г у тимочко-лужничким говорима. </w:t>
      </w:r>
      <w:r>
        <w:rPr>
          <w:lang w:val="sr-Cyrl-CS"/>
        </w:rPr>
        <w:t>У р</w:t>
      </w:r>
      <w:r w:rsidRPr="004D5426">
        <w:t>ад</w:t>
      </w:r>
      <w:r>
        <w:t xml:space="preserve">у се, </w:t>
      </w:r>
      <w:r w:rsidRPr="004D5426">
        <w:t xml:space="preserve">у </w:t>
      </w:r>
      <w:r w:rsidRPr="004D5426">
        <w:rPr>
          <w:lang w:val="sr-Cyrl-CS"/>
        </w:rPr>
        <w:t xml:space="preserve">светлу Белићевих </w:t>
      </w:r>
      <w:r w:rsidRPr="004D5426">
        <w:rPr>
          <w:i/>
          <w:lang w:val="sr-Cyrl-CS"/>
        </w:rPr>
        <w:t>Дијалек</w:t>
      </w:r>
      <w:r w:rsidRPr="004D5426">
        <w:rPr>
          <w:i/>
        </w:rPr>
        <w:t>а</w:t>
      </w:r>
      <w:r w:rsidRPr="004D5426">
        <w:rPr>
          <w:i/>
          <w:lang w:val="sr-Cyrl-CS"/>
        </w:rPr>
        <w:t>т</w:t>
      </w:r>
      <w:r w:rsidRPr="004D5426">
        <w:rPr>
          <w:i/>
        </w:rPr>
        <w:t>а</w:t>
      </w:r>
      <w:r w:rsidRPr="004D5426">
        <w:rPr>
          <w:i/>
          <w:lang w:val="sr-Cyrl-CS"/>
        </w:rPr>
        <w:t xml:space="preserve"> источне и јужне Србије</w:t>
      </w:r>
      <w:r>
        <w:rPr>
          <w:lang w:val="sr-Cyrl-CS"/>
        </w:rPr>
        <w:t xml:space="preserve">, </w:t>
      </w:r>
      <w:r w:rsidRPr="004D5426">
        <w:t>сагледа</w:t>
      </w:r>
      <w:r>
        <w:t>вају</w:t>
      </w:r>
      <w:r w:rsidRPr="004D5426">
        <w:t xml:space="preserve"> промене</w:t>
      </w:r>
      <w:r>
        <w:t xml:space="preserve"> на </w:t>
      </w:r>
      <w:r w:rsidRPr="004D5426">
        <w:t>фонетск</w:t>
      </w:r>
      <w:r>
        <w:t>ом</w:t>
      </w:r>
      <w:r w:rsidRPr="004D5426">
        <w:t xml:space="preserve"> план</w:t>
      </w:r>
      <w:r>
        <w:t>у</w:t>
      </w:r>
      <w:r w:rsidRPr="004D5426">
        <w:t xml:space="preserve">, а тичу се </w:t>
      </w:r>
      <w:r>
        <w:t>степена очуваности полугласника</w:t>
      </w:r>
      <w:r w:rsidRPr="004D5426">
        <w:t xml:space="preserve"> као архаизма својственог целом п</w:t>
      </w:r>
      <w:r>
        <w:t>ризренско</w:t>
      </w:r>
      <w:r w:rsidRPr="004D5426">
        <w:noBreakHyphen/>
        <w:t>т</w:t>
      </w:r>
      <w:r>
        <w:t>имочком</w:t>
      </w:r>
      <w:r w:rsidRPr="004D5426">
        <w:t xml:space="preserve"> диј</w:t>
      </w:r>
      <w:r>
        <w:t>алекту</w:t>
      </w:r>
      <w:r w:rsidRPr="004D5426">
        <w:t xml:space="preserve"> и палатализације сугласника </w:t>
      </w:r>
      <w:r w:rsidRPr="004D5426">
        <w:rPr>
          <w:i/>
        </w:rPr>
        <w:t>к</w:t>
      </w:r>
      <w:r w:rsidRPr="004D5426">
        <w:t xml:space="preserve"> и </w:t>
      </w:r>
      <w:r w:rsidRPr="004D5426">
        <w:rPr>
          <w:i/>
        </w:rPr>
        <w:t>г</w:t>
      </w:r>
      <w:r w:rsidRPr="004D5426">
        <w:t xml:space="preserve"> испред </w:t>
      </w:r>
      <w:r w:rsidRPr="004D5426">
        <w:rPr>
          <w:i/>
        </w:rPr>
        <w:t>е</w:t>
      </w:r>
      <w:r w:rsidRPr="004D5426">
        <w:t xml:space="preserve">, </w:t>
      </w:r>
      <w:r w:rsidRPr="004D5426">
        <w:rPr>
          <w:i/>
        </w:rPr>
        <w:t>и</w:t>
      </w:r>
      <w:r w:rsidRPr="004D5426">
        <w:t xml:space="preserve"> и иза </w:t>
      </w:r>
      <w:r w:rsidRPr="004D5426">
        <w:rPr>
          <w:i/>
        </w:rPr>
        <w:t>ј</w:t>
      </w:r>
      <w:r w:rsidRPr="004D5426">
        <w:t xml:space="preserve">, </w:t>
      </w:r>
      <w:r w:rsidRPr="004D5426">
        <w:rPr>
          <w:i/>
        </w:rPr>
        <w:t>љ</w:t>
      </w:r>
      <w:r w:rsidRPr="004D5426">
        <w:t xml:space="preserve">, </w:t>
      </w:r>
      <w:r w:rsidRPr="004D5426">
        <w:rPr>
          <w:i/>
        </w:rPr>
        <w:t>њ</w:t>
      </w:r>
      <w:r w:rsidRPr="004D5426">
        <w:t xml:space="preserve"> као иновативне одлике тимочко-лужничког говорног типа.</w:t>
      </w:r>
      <w:r>
        <w:t xml:space="preserve"> Ауторка закључује да</w:t>
      </w:r>
      <w:r w:rsidRPr="004D5426">
        <w:t xml:space="preserve"> стање на терену показује занимљива превирања, која су више резултат спољашњих </w:t>
      </w:r>
      <w:r>
        <w:t>утицаја него унутрашњег развоја, али и да је</w:t>
      </w:r>
      <w:r w:rsidRPr="004D5426">
        <w:t xml:space="preserve"> фреквенција </w:t>
      </w:r>
      <w:r>
        <w:t xml:space="preserve">и </w:t>
      </w:r>
      <w:r w:rsidRPr="004D5426">
        <w:t>полугласник</w:t>
      </w:r>
      <w:r>
        <w:t>а и</w:t>
      </w:r>
      <w:r w:rsidRPr="004D5426">
        <w:t xml:space="preserve"> палатализовани</w:t>
      </w:r>
      <w:r>
        <w:t xml:space="preserve">х сугласника </w:t>
      </w:r>
      <w:r w:rsidRPr="004D5426">
        <w:rPr>
          <w:i/>
        </w:rPr>
        <w:t>к</w:t>
      </w:r>
      <w:r w:rsidRPr="004D5426">
        <w:t xml:space="preserve">, </w:t>
      </w:r>
      <w:r w:rsidRPr="004D5426">
        <w:rPr>
          <w:i/>
        </w:rPr>
        <w:t>г</w:t>
      </w:r>
      <w:r>
        <w:rPr>
          <w:i/>
        </w:rPr>
        <w:t xml:space="preserve"> </w:t>
      </w:r>
      <w:r w:rsidRPr="004D5426">
        <w:t>у тимочко-лужни</w:t>
      </w:r>
      <w:r>
        <w:t>чким говорима толико приметна да</w:t>
      </w:r>
      <w:r w:rsidRPr="004D5426">
        <w:t xml:space="preserve"> без обзира на бројна превирања и спољашње упливе, и даље представља битну фонетску одлику ових говора. </w:t>
      </w:r>
    </w:p>
    <w:p w:rsidR="00654DC8" w:rsidRDefault="00654DC8" w:rsidP="00B76CA6">
      <w:pPr>
        <w:ind w:firstLine="720"/>
        <w:jc w:val="both"/>
        <w:rPr>
          <w:lang w:val="sr-Cyrl-CS"/>
        </w:rPr>
      </w:pPr>
      <w:r w:rsidRPr="004D5426">
        <w:rPr>
          <w:lang w:val="sr-Cyrl-CS"/>
        </w:rPr>
        <w:t>Радивоје Младеновић</w:t>
      </w:r>
      <w:r>
        <w:rPr>
          <w:lang w:val="sr-Cyrl-CS"/>
        </w:rPr>
        <w:t xml:space="preserve"> у раду </w:t>
      </w:r>
      <w:r>
        <w:rPr>
          <w:i/>
          <w:lang w:val="sr-Cyrl-CS"/>
        </w:rPr>
        <w:t xml:space="preserve">Облици именица са несистемском множином у северношарпланинским и метохијско-косовским говорима </w:t>
      </w:r>
      <w:r>
        <w:rPr>
          <w:lang w:val="sr-Cyrl-CS"/>
        </w:rPr>
        <w:t xml:space="preserve">расправља о </w:t>
      </w:r>
      <w:r w:rsidRPr="004D5426">
        <w:t>„</w:t>
      </w:r>
      <w:r w:rsidRPr="004D5426">
        <w:rPr>
          <w:lang w:val="sr-Cyrl-CS"/>
        </w:rPr>
        <w:t>нерегуларности</w:t>
      </w:r>
      <w:r w:rsidRPr="004D5426">
        <w:t>”</w:t>
      </w:r>
      <w:r w:rsidRPr="004D5426">
        <w:rPr>
          <w:lang w:val="sr-Cyrl-CS"/>
        </w:rPr>
        <w:t xml:space="preserve"> у облицима као последици дефектног односа облички једнинске и значењски или морфолошки множинске парадигме истих лексема</w:t>
      </w:r>
      <w:r>
        <w:rPr>
          <w:lang w:val="sr-Cyrl-CS"/>
        </w:rPr>
        <w:t xml:space="preserve"> у наведеним говорима</w:t>
      </w:r>
      <w:r w:rsidRPr="004D5426">
        <w:rPr>
          <w:lang w:val="sr-Cyrl-CS"/>
        </w:rPr>
        <w:t>.</w:t>
      </w:r>
      <w:r>
        <w:rPr>
          <w:lang w:val="sr-Cyrl-CS"/>
        </w:rPr>
        <w:t xml:space="preserve"> Аутор наводи да на</w:t>
      </w:r>
      <w:r w:rsidRPr="004D5426">
        <w:rPr>
          <w:lang w:val="sr-Cyrl-CS"/>
        </w:rPr>
        <w:t xml:space="preserve"> „нерегуларност” утиче или парадигматска неподударност на релацији једнина : системска множина (</w:t>
      </w:r>
      <w:r w:rsidRPr="004D5426">
        <w:rPr>
          <w:i/>
          <w:lang w:val="sr-Cyrl-CS"/>
        </w:rPr>
        <w:t>теле</w:t>
      </w:r>
      <w:r w:rsidRPr="004D5426">
        <w:rPr>
          <w:lang w:val="sr-Cyrl-CS"/>
        </w:rPr>
        <w:t xml:space="preserve"> :</w:t>
      </w:r>
      <w:r w:rsidRPr="004D5426">
        <w:rPr>
          <w:i/>
          <w:lang w:val="sr-Cyrl-CS"/>
        </w:rPr>
        <w:t xml:space="preserve"> телићи</w:t>
      </w:r>
      <w:r w:rsidRPr="004D5426">
        <w:t>)</w:t>
      </w:r>
      <w:r w:rsidRPr="004D5426">
        <w:rPr>
          <w:lang w:val="sr-Cyrl-CS"/>
        </w:rPr>
        <w:t xml:space="preserve"> или неподударност облика (морфолошка једнина) и значења (значењска множина) именица типа </w:t>
      </w:r>
      <w:r w:rsidRPr="004D5426">
        <w:rPr>
          <w:i/>
          <w:lang w:val="sr-Cyrl-CS"/>
        </w:rPr>
        <w:t>деца, браћа, пруће, дружина, војска, двојица</w:t>
      </w:r>
      <w:r>
        <w:rPr>
          <w:lang w:val="sr-Cyrl-CS"/>
        </w:rPr>
        <w:t xml:space="preserve"> и закључује да н</w:t>
      </w:r>
      <w:r w:rsidRPr="004D5426">
        <w:rPr>
          <w:lang w:val="sr-Cyrl-CS"/>
        </w:rPr>
        <w:t>еподударност значења и облика у говорима анализиране области доводи до низа морфосинтаксичких и синтаксичких иновација. Ове иновације подстакнуте су повећавањем значаја семантике и морфолошког приближавања парадигме реалном броју.</w:t>
      </w:r>
    </w:p>
    <w:p w:rsidR="00654DC8" w:rsidRPr="00B76CA6" w:rsidRDefault="00654DC8" w:rsidP="00B76CA6">
      <w:pPr>
        <w:ind w:firstLine="720"/>
        <w:jc w:val="both"/>
      </w:pPr>
      <w:r>
        <w:t xml:space="preserve">У раду </w:t>
      </w:r>
      <w:r>
        <w:rPr>
          <w:i/>
        </w:rPr>
        <w:t xml:space="preserve">Писани језик Заплањаца с почетка XX века </w:t>
      </w:r>
      <w:r>
        <w:t xml:space="preserve">Јордана Марковић </w:t>
      </w:r>
      <w:r w:rsidRPr="004D5426">
        <w:t>анализира</w:t>
      </w:r>
      <w:r>
        <w:t xml:space="preserve"> писани језик Заплањаца</w:t>
      </w:r>
      <w:r w:rsidRPr="004D5426">
        <w:t xml:space="preserve"> на основу </w:t>
      </w:r>
      <w:r>
        <w:t xml:space="preserve">двадесетак </w:t>
      </w:r>
      <w:r w:rsidRPr="004D5426">
        <w:t xml:space="preserve">докумената с почетка </w:t>
      </w:r>
      <w:r w:rsidRPr="00356DA4">
        <w:t>XX</w:t>
      </w:r>
      <w:r>
        <w:t xml:space="preserve"> века из архиве свештеника Крсте Поповића. Ови садржајно, а тиме и стилски и језички разноврсни документи, по речима ауторке, имају специфичан вид писаног језика, који</w:t>
      </w:r>
      <w:r w:rsidRPr="004D5426">
        <w:t xml:space="preserve"> карактерише мешавина п</w:t>
      </w:r>
      <w:r>
        <w:t>рописане административне</w:t>
      </w:r>
      <w:r w:rsidRPr="004D5426">
        <w:t xml:space="preserve"> форме, стандарда и дијалекта. </w:t>
      </w:r>
    </w:p>
    <w:p w:rsidR="00654DC8" w:rsidRDefault="00654DC8" w:rsidP="00945A0C">
      <w:pPr>
        <w:ind w:firstLine="720"/>
        <w:jc w:val="both"/>
        <w:rPr>
          <w:lang w:val="ru-RU"/>
        </w:rPr>
      </w:pPr>
      <w:r w:rsidRPr="004D5426">
        <w:rPr>
          <w:lang w:val="sr-Cyrl-CS"/>
        </w:rPr>
        <w:t>Јаворка Маринковић</w:t>
      </w:r>
      <w:r>
        <w:rPr>
          <w:lang w:val="sr-Cyrl-CS"/>
        </w:rPr>
        <w:t xml:space="preserve"> пишући о акценту ономастике врањског краја у раду </w:t>
      </w:r>
      <w:r>
        <w:rPr>
          <w:i/>
          <w:lang w:val="sr-Cyrl-CS"/>
        </w:rPr>
        <w:t xml:space="preserve">Врањски акценат на ономастичком материјали од Белића до данас </w:t>
      </w:r>
      <w:r>
        <w:rPr>
          <w:lang w:val="sr-Cyrl-CS"/>
        </w:rPr>
        <w:t>закључује да се данас,</w:t>
      </w:r>
      <w:r w:rsidRPr="004D5426">
        <w:rPr>
          <w:lang w:val="ru-RU"/>
        </w:rPr>
        <w:t xml:space="preserve"> сто десет година </w:t>
      </w:r>
      <w:r>
        <w:rPr>
          <w:lang w:val="ru-RU"/>
        </w:rPr>
        <w:t>од</w:t>
      </w:r>
      <w:r w:rsidRPr="004D5426">
        <w:rPr>
          <w:lang w:val="ru-RU"/>
        </w:rPr>
        <w:t xml:space="preserve"> Белић</w:t>
      </w:r>
      <w:r>
        <w:rPr>
          <w:lang w:val="ru-RU"/>
        </w:rPr>
        <w:t xml:space="preserve">евих </w:t>
      </w:r>
      <w:r w:rsidRPr="004D5426">
        <w:rPr>
          <w:i/>
          <w:lang w:val="ru-RU"/>
        </w:rPr>
        <w:t>Дијалек</w:t>
      </w:r>
      <w:r>
        <w:rPr>
          <w:i/>
          <w:lang w:val="ru-RU"/>
        </w:rPr>
        <w:t>а</w:t>
      </w:r>
      <w:r w:rsidRPr="004D5426">
        <w:rPr>
          <w:i/>
          <w:lang w:val="ru-RU"/>
        </w:rPr>
        <w:t>т</w:t>
      </w:r>
      <w:r>
        <w:rPr>
          <w:i/>
          <w:lang w:val="ru-RU"/>
        </w:rPr>
        <w:t>а</w:t>
      </w:r>
      <w:r w:rsidRPr="004D5426">
        <w:rPr>
          <w:i/>
          <w:lang w:val="ru-RU"/>
        </w:rPr>
        <w:t xml:space="preserve"> источне и јужне Србије</w:t>
      </w:r>
      <w:r w:rsidRPr="004D5426">
        <w:rPr>
          <w:lang w:val="ru-RU"/>
        </w:rPr>
        <w:t xml:space="preserve"> у говору Врања и околине примећује извесна еволуција карактеристична за однос дијалект</w:t>
      </w:r>
      <w:r>
        <w:rPr>
          <w:lang w:val="ru-RU"/>
        </w:rPr>
        <w:t>а уопште према књижевном језику, да</w:t>
      </w:r>
      <w:r w:rsidRPr="004D5426">
        <w:rPr>
          <w:lang w:val="ru-RU"/>
        </w:rPr>
        <w:t xml:space="preserve"> врањски говор преживљава процес нивелације дијалекатских карактеристика и продирање норми књижевног језика</w:t>
      </w:r>
      <w:r>
        <w:rPr>
          <w:lang w:val="ru-RU"/>
        </w:rPr>
        <w:t xml:space="preserve"> (да се врши</w:t>
      </w:r>
      <w:r w:rsidRPr="004D5426">
        <w:rPr>
          <w:lang w:val="ru-RU"/>
        </w:rPr>
        <w:t xml:space="preserve"> ревалоризација облика деклинације, враћање инфинитива са футуром на инфинитивној бази</w:t>
      </w:r>
      <w:r>
        <w:rPr>
          <w:lang w:val="ru-RU"/>
        </w:rPr>
        <w:t>)</w:t>
      </w:r>
      <w:r w:rsidRPr="004D5426">
        <w:rPr>
          <w:lang w:val="ru-RU"/>
        </w:rPr>
        <w:t xml:space="preserve">, али </w:t>
      </w:r>
      <w:r>
        <w:rPr>
          <w:lang w:val="ru-RU"/>
        </w:rPr>
        <w:t xml:space="preserve">да се </w:t>
      </w:r>
      <w:r w:rsidRPr="004D5426">
        <w:rPr>
          <w:lang w:val="ru-RU"/>
        </w:rPr>
        <w:t>систем акцентуације не</w:t>
      </w:r>
      <w:r>
        <w:rPr>
          <w:lang w:val="ru-RU"/>
        </w:rPr>
        <w:t xml:space="preserve"> мења, нарочито не у ономастичком материјалу.</w:t>
      </w:r>
    </w:p>
    <w:p w:rsidR="00654DC8" w:rsidRDefault="00654DC8" w:rsidP="00E92AE0">
      <w:pPr>
        <w:ind w:firstLine="720"/>
        <w:jc w:val="both"/>
      </w:pPr>
      <w:r w:rsidRPr="004D5426">
        <w:t>Надежда Јовић</w:t>
      </w:r>
      <w:r>
        <w:t xml:space="preserve"> у </w:t>
      </w:r>
      <w:r w:rsidRPr="00945A0C">
        <w:t>раду</w:t>
      </w:r>
      <w:r>
        <w:rPr>
          <w:i/>
        </w:rPr>
        <w:t xml:space="preserve"> Белићеви Дијалекти источне и јужне Србије у светлу српске језичке дијахроније </w:t>
      </w:r>
      <w:r w:rsidRPr="004D5426">
        <w:t>разматра значај Белићевих истраживања говора источне и јужне Ср</w:t>
      </w:r>
      <w:r>
        <w:t xml:space="preserve">бије за историју српског језика, која </w:t>
      </w:r>
      <w:r w:rsidRPr="004D5426">
        <w:t>представљају спону између средњовековних српских рукописа језички везаних за југоисточну Србију (</w:t>
      </w:r>
      <w:r w:rsidRPr="004D5426">
        <w:rPr>
          <w:i/>
        </w:rPr>
        <w:t>Хиландарски медицински кодекс, Српска Александрида рукопис</w:t>
      </w:r>
      <w:r w:rsidRPr="004D5426">
        <w:t xml:space="preserve"> и др.) и новијих дијалектолошких истраживања говора југоисточне Србије (Бучум и Бели Поток, Лужница, Понишавље, Црна Трава и Власина, Заплање</w:t>
      </w:r>
      <w:r w:rsidRPr="00230E7D">
        <w:rPr>
          <w:lang w:val="ru-RU"/>
        </w:rPr>
        <w:t xml:space="preserve">, </w:t>
      </w:r>
      <w:r w:rsidRPr="004D5426">
        <w:t xml:space="preserve">Алексиначко Поморавље, Призрен). </w:t>
      </w:r>
      <w:r>
        <w:t>Ауторка наводи народне</w:t>
      </w:r>
      <w:r w:rsidRPr="004D5426">
        <w:t xml:space="preserve"> језичк</w:t>
      </w:r>
      <w:r>
        <w:t>е</w:t>
      </w:r>
      <w:r w:rsidRPr="004D5426">
        <w:t xml:space="preserve"> црт</w:t>
      </w:r>
      <w:r>
        <w:t xml:space="preserve">е </w:t>
      </w:r>
      <w:r w:rsidRPr="004D5426">
        <w:t>и данас карактеристичн</w:t>
      </w:r>
      <w:r>
        <w:t>е</w:t>
      </w:r>
      <w:r w:rsidRPr="004D5426">
        <w:t xml:space="preserve"> за говоре југоисточне Србије</w:t>
      </w:r>
      <w:r>
        <w:t>, а које се налазе у о</w:t>
      </w:r>
      <w:r w:rsidRPr="004D5426">
        <w:t>ви</w:t>
      </w:r>
      <w:r>
        <w:t>м</w:t>
      </w:r>
      <w:r w:rsidRPr="004D5426">
        <w:t xml:space="preserve"> споменици</w:t>
      </w:r>
      <w:r>
        <w:t xml:space="preserve">ма сведочећи тако о њиховој старини. Овде су </w:t>
      </w:r>
      <w:r w:rsidRPr="004D5426">
        <w:t xml:space="preserve">посведочени </w:t>
      </w:r>
      <w:r>
        <w:t xml:space="preserve">и </w:t>
      </w:r>
      <w:r w:rsidRPr="004D5426">
        <w:t>балканизми, који нису т</w:t>
      </w:r>
      <w:r>
        <w:t>ако чести у српским средњовековн</w:t>
      </w:r>
      <w:r w:rsidRPr="004D5426">
        <w:t>им споменицима</w:t>
      </w:r>
      <w:r>
        <w:t>, па анализирани споменици имају п</w:t>
      </w:r>
      <w:r w:rsidRPr="004D5426">
        <w:t xml:space="preserve">осебан значај за </w:t>
      </w:r>
      <w:r>
        <w:t>историјску дијалектологију.</w:t>
      </w:r>
    </w:p>
    <w:p w:rsidR="00654DC8" w:rsidRPr="004D5426" w:rsidRDefault="00654DC8" w:rsidP="00E92AE0">
      <w:pPr>
        <w:ind w:firstLine="720"/>
        <w:jc w:val="both"/>
      </w:pPr>
      <w:r>
        <w:t xml:space="preserve">Рад </w:t>
      </w:r>
      <w:r w:rsidRPr="004D5426">
        <w:t>Марин</w:t>
      </w:r>
      <w:r>
        <w:t xml:space="preserve">е </w:t>
      </w:r>
      <w:r w:rsidRPr="004D5426">
        <w:t>Јуришић</w:t>
      </w:r>
      <w:r>
        <w:t xml:space="preserve"> </w:t>
      </w:r>
      <w:r>
        <w:rPr>
          <w:i/>
        </w:rPr>
        <w:t xml:space="preserve">Постериорност у призренско-тимочким говорима </w:t>
      </w:r>
      <w:r>
        <w:t xml:space="preserve">има за циљ да </w:t>
      </w:r>
      <w:r w:rsidRPr="004D5426">
        <w:t>у</w:t>
      </w:r>
      <w:r>
        <w:t xml:space="preserve"> наслову наведеном</w:t>
      </w:r>
      <w:r w:rsidRPr="004D5426">
        <w:t xml:space="preserve"> сегмент</w:t>
      </w:r>
      <w:r>
        <w:t>у расветли</w:t>
      </w:r>
      <w:r w:rsidRPr="004D5426">
        <w:t xml:space="preserve"> синтаксу падежа српских народних говора са аналитичком деклинацијом</w:t>
      </w:r>
      <w:r w:rsidRPr="004D5426">
        <w:rPr>
          <w:lang w:val="ru-RU"/>
        </w:rPr>
        <w:t xml:space="preserve">. </w:t>
      </w:r>
      <w:r>
        <w:rPr>
          <w:lang w:val="ru-RU"/>
        </w:rPr>
        <w:t>У раду се закључује да се постериорност</w:t>
      </w:r>
      <w:r w:rsidRPr="004D5426">
        <w:rPr>
          <w:lang w:val="ru-RU"/>
        </w:rPr>
        <w:t xml:space="preserve"> обично исказује предлогом </w:t>
      </w:r>
      <w:r w:rsidRPr="004D5426">
        <w:rPr>
          <w:i/>
          <w:lang w:val="ru-RU"/>
        </w:rPr>
        <w:t>по</w:t>
      </w:r>
      <w:r>
        <w:rPr>
          <w:lang w:val="ru-RU"/>
        </w:rPr>
        <w:t>, ређе</w:t>
      </w:r>
      <w:r w:rsidRPr="004D5426">
        <w:rPr>
          <w:lang w:val="ru-RU"/>
        </w:rPr>
        <w:t xml:space="preserve"> предлогом </w:t>
      </w:r>
      <w:r w:rsidRPr="004D5426">
        <w:rPr>
          <w:i/>
          <w:lang w:val="ru-RU"/>
        </w:rPr>
        <w:t>после</w:t>
      </w:r>
      <w:r>
        <w:rPr>
          <w:lang w:val="ru-RU"/>
        </w:rPr>
        <w:t xml:space="preserve"> и врло ретко</w:t>
      </w:r>
      <w:r w:rsidRPr="004D5426">
        <w:rPr>
          <w:lang w:val="ru-RU"/>
        </w:rPr>
        <w:t xml:space="preserve"> предлог</w:t>
      </w:r>
      <w:r>
        <w:rPr>
          <w:lang w:val="ru-RU"/>
        </w:rPr>
        <w:t xml:space="preserve">ом </w:t>
      </w:r>
      <w:r w:rsidRPr="004D5426">
        <w:rPr>
          <w:i/>
          <w:lang w:val="ru-RU"/>
        </w:rPr>
        <w:t>иза</w:t>
      </w:r>
      <w:r>
        <w:rPr>
          <w:lang w:val="ru-RU"/>
        </w:rPr>
        <w:t>. Ов</w:t>
      </w:r>
      <w:r w:rsidRPr="004D5426">
        <w:rPr>
          <w:lang w:val="ru-RU"/>
        </w:rPr>
        <w:t>и</w:t>
      </w:r>
      <w:r>
        <w:rPr>
          <w:lang w:val="ru-RU"/>
        </w:rPr>
        <w:t xml:space="preserve"> предлози</w:t>
      </w:r>
      <w:r w:rsidRPr="004D5426">
        <w:rPr>
          <w:lang w:val="ru-RU"/>
        </w:rPr>
        <w:t xml:space="preserve"> се комбинују са општим падежом и, ређе,</w:t>
      </w:r>
      <w:r>
        <w:rPr>
          <w:lang w:val="ru-RU"/>
        </w:rPr>
        <w:t xml:space="preserve"> са</w:t>
      </w:r>
      <w:r w:rsidRPr="004D5426">
        <w:rPr>
          <w:lang w:val="ru-RU"/>
        </w:rPr>
        <w:t xml:space="preserve"> генитивом</w:t>
      </w:r>
      <w:r>
        <w:rPr>
          <w:lang w:val="ru-RU"/>
        </w:rPr>
        <w:t xml:space="preserve"> (осим на</w:t>
      </w:r>
      <w:r w:rsidRPr="004D5426">
        <w:rPr>
          <w:lang w:val="ru-RU"/>
        </w:rPr>
        <w:t xml:space="preserve"> јужно</w:t>
      </w:r>
      <w:r>
        <w:rPr>
          <w:lang w:val="ru-RU"/>
        </w:rPr>
        <w:t>м</w:t>
      </w:r>
      <w:r w:rsidRPr="004D5426">
        <w:rPr>
          <w:lang w:val="ru-RU"/>
        </w:rPr>
        <w:t xml:space="preserve"> Косов</w:t>
      </w:r>
      <w:r>
        <w:rPr>
          <w:lang w:val="ru-RU"/>
        </w:rPr>
        <w:t>у</w:t>
      </w:r>
      <w:r w:rsidRPr="004D5426">
        <w:rPr>
          <w:lang w:val="ru-RU"/>
        </w:rPr>
        <w:t>,</w:t>
      </w:r>
      <w:r w:rsidRPr="004D5426">
        <w:t xml:space="preserve"> где </w:t>
      </w:r>
      <w:r w:rsidRPr="004D5426">
        <w:rPr>
          <w:i/>
        </w:rPr>
        <w:t>после</w:t>
      </w:r>
      <w:r>
        <w:rPr>
          <w:i/>
        </w:rPr>
        <w:t xml:space="preserve"> </w:t>
      </w:r>
      <w:r w:rsidRPr="004D5426">
        <w:t>обично иде са генитивом</w:t>
      </w:r>
      <w:r>
        <w:t>)</w:t>
      </w:r>
      <w:r w:rsidRPr="004D5426">
        <w:t>.</w:t>
      </w:r>
      <w:r>
        <w:t xml:space="preserve"> Ауторка наводи и да п</w:t>
      </w:r>
      <w:r w:rsidRPr="004D5426">
        <w:t xml:space="preserve">остоји занимљива правилност у дистрибуцији предлога </w:t>
      </w:r>
      <w:r w:rsidRPr="004D5426">
        <w:rPr>
          <w:i/>
        </w:rPr>
        <w:t>по</w:t>
      </w:r>
      <w:r w:rsidRPr="004D5426">
        <w:t xml:space="preserve"> и </w:t>
      </w:r>
      <w:r w:rsidRPr="004D5426">
        <w:rPr>
          <w:i/>
        </w:rPr>
        <w:t>после</w:t>
      </w:r>
      <w:r>
        <w:t>, да се</w:t>
      </w:r>
      <w:r w:rsidRPr="004D5426">
        <w:t xml:space="preserve"> под одређеним околностима једино може употребити предлог </w:t>
      </w:r>
      <w:r w:rsidRPr="004D5426">
        <w:rPr>
          <w:i/>
        </w:rPr>
        <w:t>после</w:t>
      </w:r>
      <w:r w:rsidRPr="004D5426">
        <w:t xml:space="preserve">. </w:t>
      </w:r>
    </w:p>
    <w:p w:rsidR="00654DC8" w:rsidRPr="004D5426" w:rsidRDefault="00654DC8" w:rsidP="00AC7562">
      <w:pPr>
        <w:pStyle w:val="NoSpacing"/>
        <w:ind w:firstLine="720"/>
        <w:jc w:val="both"/>
      </w:pPr>
      <w:r w:rsidRPr="004D5426">
        <w:rPr>
          <w:rFonts w:ascii="Times New Roman" w:hAnsi="Times New Roman"/>
          <w:sz w:val="24"/>
          <w:szCs w:val="24"/>
        </w:rPr>
        <w:t>Татјана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26">
        <w:rPr>
          <w:rFonts w:ascii="Times New Roman" w:hAnsi="Times New Roman"/>
          <w:sz w:val="24"/>
          <w:szCs w:val="24"/>
        </w:rPr>
        <w:t>Трајковић</w:t>
      </w:r>
      <w:r>
        <w:rPr>
          <w:rFonts w:ascii="Times New Roman" w:hAnsi="Times New Roman"/>
          <w:sz w:val="24"/>
          <w:szCs w:val="24"/>
        </w:rPr>
        <w:t xml:space="preserve"> у раду </w:t>
      </w:r>
      <w:r>
        <w:rPr>
          <w:rFonts w:ascii="Times New Roman" w:hAnsi="Times New Roman"/>
          <w:i/>
          <w:sz w:val="24"/>
          <w:szCs w:val="24"/>
        </w:rPr>
        <w:t xml:space="preserve">Проучавање градских говора на простору призренско-тимочке области </w:t>
      </w:r>
      <w:r>
        <w:rPr>
          <w:rFonts w:ascii="Times New Roman" w:hAnsi="Times New Roman"/>
          <w:sz w:val="24"/>
          <w:szCs w:val="24"/>
        </w:rPr>
        <w:t>указује на то да се међу бројним монографијама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којима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анализирају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говори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појединих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подручја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 (</w:t>
      </w:r>
      <w:r w:rsidRPr="00AC7562">
        <w:rPr>
          <w:rFonts w:ascii="Times New Roman" w:hAnsi="Times New Roman"/>
          <w:sz w:val="24"/>
          <w:szCs w:val="24"/>
        </w:rPr>
        <w:t>Сретечка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Жупа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Призрен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Власина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Алексиначко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Поморавље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Лужница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Понишавље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Заплање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AC7562">
        <w:rPr>
          <w:rFonts w:ascii="Times New Roman" w:hAnsi="Times New Roman"/>
          <w:sz w:val="24"/>
          <w:szCs w:val="24"/>
        </w:rPr>
        <w:t>Горња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Пчиња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др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.), </w:t>
      </w:r>
      <w:r w:rsidRPr="00AC7562">
        <w:rPr>
          <w:rFonts w:ascii="Times New Roman" w:hAnsi="Times New Roman"/>
          <w:sz w:val="24"/>
          <w:szCs w:val="24"/>
        </w:rPr>
        <w:t>издваја</w:t>
      </w:r>
      <w:r>
        <w:rPr>
          <w:rFonts w:ascii="Times New Roman" w:hAnsi="Times New Roman"/>
          <w:sz w:val="24"/>
          <w:szCs w:val="24"/>
        </w:rPr>
        <w:t xml:space="preserve">ју </w:t>
      </w:r>
      <w:r w:rsidRPr="00AC7562">
        <w:rPr>
          <w:rFonts w:ascii="Times New Roman" w:hAnsi="Times New Roman"/>
          <w:i/>
          <w:sz w:val="24"/>
          <w:szCs w:val="24"/>
        </w:rPr>
        <w:t>Говори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C7562">
        <w:rPr>
          <w:rFonts w:ascii="Times New Roman" w:hAnsi="Times New Roman"/>
          <w:i/>
          <w:sz w:val="24"/>
          <w:szCs w:val="24"/>
        </w:rPr>
        <w:t>Ниша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C7562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C7562">
        <w:rPr>
          <w:rFonts w:ascii="Times New Roman" w:hAnsi="Times New Roman"/>
          <w:i/>
          <w:sz w:val="24"/>
          <w:szCs w:val="24"/>
        </w:rPr>
        <w:t>околних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C7562">
        <w:rPr>
          <w:rFonts w:ascii="Times New Roman" w:hAnsi="Times New Roman"/>
          <w:i/>
          <w:sz w:val="24"/>
          <w:szCs w:val="24"/>
        </w:rPr>
        <w:t>села</w:t>
      </w:r>
      <w:r w:rsidRPr="00AC7562">
        <w:rPr>
          <w:rFonts w:ascii="Times New Roman" w:hAnsi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 кима аутор </w:t>
      </w:r>
      <w:r w:rsidRPr="00AC7562">
        <w:rPr>
          <w:rFonts w:ascii="Times New Roman" w:hAnsi="Times New Roman"/>
          <w:sz w:val="24"/>
          <w:szCs w:val="24"/>
        </w:rPr>
        <w:t>Пол</w:t>
      </w:r>
      <w:r w:rsidRPr="00AC7562">
        <w:rPr>
          <w:rFonts w:ascii="Times New Roman" w:hAnsi="Times New Roman"/>
          <w:sz w:val="24"/>
          <w:szCs w:val="24"/>
          <w:lang w:val="hr-HR"/>
        </w:rPr>
        <w:t>-</w:t>
      </w:r>
      <w:r w:rsidRPr="00AC7562">
        <w:rPr>
          <w:rFonts w:ascii="Times New Roman" w:hAnsi="Times New Roman"/>
          <w:sz w:val="24"/>
          <w:szCs w:val="24"/>
        </w:rPr>
        <w:t>Луј</w:t>
      </w:r>
      <w:r>
        <w:rPr>
          <w:rFonts w:ascii="Times New Roman" w:hAnsi="Times New Roman"/>
          <w:sz w:val="24"/>
          <w:szCs w:val="24"/>
        </w:rPr>
        <w:t xml:space="preserve"> Тома </w:t>
      </w:r>
      <w:r w:rsidRPr="00AC7562">
        <w:rPr>
          <w:rFonts w:ascii="Times New Roman" w:hAnsi="Times New Roman"/>
          <w:sz w:val="24"/>
          <w:szCs w:val="24"/>
        </w:rPr>
        <w:t>засебно</w:t>
      </w:r>
      <w:r>
        <w:rPr>
          <w:rFonts w:ascii="Times New Roman" w:hAnsi="Times New Roman"/>
          <w:sz w:val="24"/>
          <w:szCs w:val="24"/>
        </w:rPr>
        <w:t xml:space="preserve"> посматра</w:t>
      </w:r>
      <w:r w:rsidRPr="00AC7562">
        <w:rPr>
          <w:rFonts w:ascii="Times New Roman" w:hAnsi="Times New Roman"/>
          <w:sz w:val="24"/>
          <w:szCs w:val="24"/>
        </w:rPr>
        <w:t xml:space="preserve"> језички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материјал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града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562">
        <w:rPr>
          <w:rFonts w:ascii="Times New Roman" w:hAnsi="Times New Roman"/>
          <w:sz w:val="24"/>
          <w:szCs w:val="24"/>
        </w:rPr>
        <w:t>села</w:t>
      </w:r>
      <w:r w:rsidRPr="00AC7562">
        <w:rPr>
          <w:rFonts w:ascii="Times New Roman" w:hAnsi="Times New Roman"/>
          <w:sz w:val="24"/>
          <w:szCs w:val="24"/>
          <w:lang w:val="hr-HR"/>
        </w:rPr>
        <w:t>.</w:t>
      </w:r>
      <w:r>
        <w:rPr>
          <w:rFonts w:ascii="Times New Roman" w:hAnsi="Times New Roman"/>
          <w:sz w:val="24"/>
          <w:szCs w:val="24"/>
        </w:rPr>
        <w:t xml:space="preserve"> Ауторка у раду указује </w:t>
      </w:r>
      <w:r w:rsidRPr="00AC7562">
        <w:rPr>
          <w:rFonts w:ascii="Times New Roman" w:hAnsi="Times New Roman"/>
          <w:sz w:val="24"/>
          <w:szCs w:val="24"/>
        </w:rPr>
        <w:t xml:space="preserve">на потребу савремене српске дијалектологије за истраживањима стања у градским говорима, </w:t>
      </w:r>
      <w:r>
        <w:rPr>
          <w:rFonts w:ascii="Times New Roman" w:hAnsi="Times New Roman"/>
          <w:sz w:val="24"/>
          <w:szCs w:val="24"/>
        </w:rPr>
        <w:t>наглашавајући занимљивоост, пре свега, призренско-тимочке дијалекатске</w:t>
      </w:r>
      <w:r w:rsidRPr="00AC7562">
        <w:rPr>
          <w:rFonts w:ascii="Times New Roman" w:hAnsi="Times New Roman"/>
          <w:sz w:val="24"/>
          <w:szCs w:val="24"/>
        </w:rPr>
        <w:t xml:space="preserve"> зон</w:t>
      </w:r>
      <w:r>
        <w:rPr>
          <w:rFonts w:ascii="Times New Roman" w:hAnsi="Times New Roman"/>
          <w:sz w:val="24"/>
          <w:szCs w:val="24"/>
        </w:rPr>
        <w:t>е с</w:t>
      </w:r>
      <w:r w:rsidRPr="00AC7562">
        <w:rPr>
          <w:rFonts w:ascii="Times New Roman" w:hAnsi="Times New Roman"/>
          <w:sz w:val="24"/>
          <w:szCs w:val="24"/>
        </w:rPr>
        <w:t xml:space="preserve"> обзиром на њене посебности у односу на остатак српских дијалеката</w:t>
      </w:r>
      <w:r>
        <w:rPr>
          <w:rFonts w:ascii="Times New Roman" w:hAnsi="Times New Roman"/>
          <w:sz w:val="24"/>
          <w:szCs w:val="24"/>
        </w:rPr>
        <w:t>.</w:t>
      </w:r>
    </w:p>
    <w:p w:rsidR="00654DC8" w:rsidRPr="004D5426" w:rsidRDefault="00654DC8" w:rsidP="00A877D0">
      <w:pPr>
        <w:ind w:firstLine="720"/>
        <w:jc w:val="both"/>
        <w:rPr>
          <w:u w:val="single"/>
        </w:rPr>
      </w:pPr>
      <w:r w:rsidRPr="004D5426">
        <w:rPr>
          <w:lang w:val="sr-Cyrl-CS"/>
        </w:rPr>
        <w:t>Тања Милосављевић</w:t>
      </w:r>
      <w:r>
        <w:rPr>
          <w:lang w:val="sr-Cyrl-CS"/>
        </w:rPr>
        <w:t xml:space="preserve"> у раду </w:t>
      </w:r>
      <w:r>
        <w:rPr>
          <w:i/>
          <w:lang w:val="sr-Cyrl-CS"/>
        </w:rPr>
        <w:t>Суфикси субјективне оцене у домену номинације човека у призренско-тимочким говорима (дијахронијски и</w:t>
      </w:r>
      <w:r w:rsidRPr="00AC7562">
        <w:rPr>
          <w:i/>
          <w:lang w:val="sr-Cyrl-CS"/>
        </w:rPr>
        <w:t xml:space="preserve"> синхронијски аспект)</w:t>
      </w:r>
      <w:r>
        <w:rPr>
          <w:i/>
          <w:lang w:val="en-US"/>
        </w:rPr>
        <w:t xml:space="preserve"> </w:t>
      </w:r>
      <w:r w:rsidRPr="00AC7562">
        <w:rPr>
          <w:lang w:val="sr-Cyrl-CS"/>
        </w:rPr>
        <w:t>анализира</w:t>
      </w:r>
      <w:r>
        <w:rPr>
          <w:lang w:val="sr-Cyrl-CS"/>
        </w:rPr>
        <w:t xml:space="preserve"> с</w:t>
      </w:r>
      <w:r w:rsidRPr="004D5426">
        <w:rPr>
          <w:lang w:val="sr-Cyrl-CS"/>
        </w:rPr>
        <w:t>емантичко поље ’човек’</w:t>
      </w:r>
      <w:r>
        <w:rPr>
          <w:lang w:val="sr-Cyrl-CS"/>
        </w:rPr>
        <w:t>, које</w:t>
      </w:r>
      <w:r w:rsidRPr="004D5426">
        <w:rPr>
          <w:lang w:val="sr-Cyrl-CS"/>
        </w:rPr>
        <w:t xml:space="preserve"> </w:t>
      </w:r>
      <w:r>
        <w:rPr>
          <w:lang w:val="sr-Cyrl-CS"/>
        </w:rPr>
        <w:t>је</w:t>
      </w:r>
      <w:r w:rsidRPr="004D5426">
        <w:rPr>
          <w:lang w:val="sr-Cyrl-CS"/>
        </w:rPr>
        <w:t xml:space="preserve"> неисцр</w:t>
      </w:r>
      <w:r w:rsidRPr="004D5426">
        <w:t>п</w:t>
      </w:r>
      <w:r>
        <w:t>а</w:t>
      </w:r>
      <w:r w:rsidRPr="004D5426">
        <w:rPr>
          <w:lang w:val="sr-Cyrl-CS"/>
        </w:rPr>
        <w:t xml:space="preserve">н корпус именичких експресива којима се у српским народним говорима </w:t>
      </w:r>
      <w:r w:rsidRPr="004D5426">
        <w:t xml:space="preserve">означава </w:t>
      </w:r>
      <w:r w:rsidRPr="004D5426">
        <w:rPr>
          <w:lang w:val="sr-Cyrl-CS"/>
        </w:rPr>
        <w:t xml:space="preserve">особа према неком спољашњем (телесном) или унутрашњем (психичком, моралном, интелектуалном) својству. </w:t>
      </w:r>
      <w:r>
        <w:rPr>
          <w:lang w:val="sr-Cyrl-CS"/>
        </w:rPr>
        <w:t>Ауторка у раду прати</w:t>
      </w:r>
      <w:r w:rsidRPr="004D5426">
        <w:rPr>
          <w:lang w:val="sr-Cyrl-CS"/>
        </w:rPr>
        <w:t xml:space="preserve"> дистрибуцију суфикса субјективне оцене </w:t>
      </w:r>
      <w:r>
        <w:rPr>
          <w:lang w:val="sr-Cyrl-CS"/>
        </w:rPr>
        <w:t>н</w:t>
      </w:r>
      <w:r w:rsidRPr="004D5426">
        <w:rPr>
          <w:lang w:val="sr-Cyrl-CS"/>
        </w:rPr>
        <w:t>а призренско-тимочком дијалекатском простору</w:t>
      </w:r>
      <w:r>
        <w:rPr>
          <w:lang w:val="sr-Cyrl-CS"/>
        </w:rPr>
        <w:t xml:space="preserve">, и то </w:t>
      </w:r>
      <w:r w:rsidRPr="004D5426">
        <w:rPr>
          <w:lang w:val="sr-Cyrl-CS"/>
        </w:rPr>
        <w:t>са дијахронијског и синхронијског аспекта</w:t>
      </w:r>
      <w:r>
        <w:rPr>
          <w:lang w:val="sr-Cyrl-CS"/>
        </w:rPr>
        <w:t>, и наводи да је п</w:t>
      </w:r>
      <w:r w:rsidRPr="004D5426">
        <w:t>раћењем развоја суфикса позитивне и негативне оце</w:t>
      </w:r>
      <w:r>
        <w:t xml:space="preserve">не од Белића до данас могуће </w:t>
      </w:r>
      <w:r w:rsidRPr="004D5426">
        <w:t xml:space="preserve">уочити извесне законитости деривационих процеса у семантичкој категорији именовања човека, доминацију и продуктивност појединих наставака, као и пресемантизацију примарно неутралних </w:t>
      </w:r>
      <w:r w:rsidRPr="0037043C">
        <w:t xml:space="preserve">именичких суфикса који у додиру са експресивном основом добијају конотативни карактер. </w:t>
      </w:r>
    </w:p>
    <w:p w:rsidR="00654DC8" w:rsidRDefault="00654DC8" w:rsidP="0080050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Свим проучаваоцима призренско-тимочких дијалеката па и дијалеката уопште биће драгоцен </w:t>
      </w:r>
      <w:r w:rsidRPr="0080050D">
        <w:rPr>
          <w:i/>
          <w:lang w:val="sr-Cyrl-CS"/>
        </w:rPr>
        <w:t>Прилог</w:t>
      </w:r>
      <w:r>
        <w:rPr>
          <w:lang w:val="sr-Cyrl-CS"/>
        </w:rPr>
        <w:t xml:space="preserve"> </w:t>
      </w:r>
      <w:r>
        <w:rPr>
          <w:i/>
          <w:lang w:val="sr-Cyrl-CS"/>
        </w:rPr>
        <w:t>библиографији призренско-тимочких говора од 1992. до 2014. године</w:t>
      </w:r>
      <w:r>
        <w:rPr>
          <w:lang w:val="sr-Cyrl-CS"/>
        </w:rPr>
        <w:t xml:space="preserve"> </w:t>
      </w:r>
      <w:r w:rsidRPr="004D5426">
        <w:rPr>
          <w:lang w:val="sr-Cyrl-CS"/>
        </w:rPr>
        <w:t>Марин</w:t>
      </w:r>
      <w:r>
        <w:rPr>
          <w:lang w:val="sr-Cyrl-CS"/>
        </w:rPr>
        <w:t>е</w:t>
      </w:r>
      <w:r w:rsidRPr="004D5426">
        <w:rPr>
          <w:lang w:val="sr-Cyrl-CS"/>
        </w:rPr>
        <w:t xml:space="preserve"> Јуришић</w:t>
      </w:r>
      <w:r>
        <w:rPr>
          <w:lang w:val="sr-Cyrl-CS"/>
        </w:rPr>
        <w:t xml:space="preserve"> и</w:t>
      </w:r>
      <w:r w:rsidRPr="004D5426">
        <w:rPr>
          <w:lang w:val="sr-Cyrl-CS"/>
        </w:rPr>
        <w:t xml:space="preserve"> Јордан</w:t>
      </w:r>
      <w:r>
        <w:rPr>
          <w:lang w:val="sr-Cyrl-CS"/>
        </w:rPr>
        <w:t>е</w:t>
      </w:r>
      <w:r w:rsidRPr="004D5426">
        <w:rPr>
          <w:lang w:val="sr-Cyrl-CS"/>
        </w:rPr>
        <w:t xml:space="preserve"> Марковић</w:t>
      </w:r>
      <w:r>
        <w:rPr>
          <w:lang w:val="sr-Cyrl-CS"/>
        </w:rPr>
        <w:t>. Рад представља наставак библиографије ових говора коју су сачинили</w:t>
      </w:r>
      <w:r w:rsidRPr="004D5426">
        <w:rPr>
          <w:lang w:val="sr-Cyrl-CS"/>
        </w:rPr>
        <w:t xml:space="preserve"> Недељко Богдановић, Вилотије Вукадиновић и Јордана Марковић</w:t>
      </w:r>
      <w:r>
        <w:rPr>
          <w:lang w:val="sr-Cyrl-CS"/>
        </w:rPr>
        <w:t xml:space="preserve"> 1992. године па се и концепцијски наставља на њу</w:t>
      </w:r>
      <w:r w:rsidRPr="004D5426">
        <w:rPr>
          <w:lang w:val="sr-Cyrl-CS"/>
        </w:rPr>
        <w:t>. Пописани су</w:t>
      </w:r>
      <w:r>
        <w:rPr>
          <w:lang w:val="sr-Cyrl-CS"/>
        </w:rPr>
        <w:t>, како аутори кажу,</w:t>
      </w:r>
      <w:r w:rsidRPr="004D5426">
        <w:rPr>
          <w:lang w:val="sr-Cyrl-CS"/>
        </w:rPr>
        <w:t xml:space="preserve"> радови дијалектолошки у стриктном смислу тог термина, ономастички и они везани за проблеме језика текстова из ранијих времена, затим они везани за употребу дијалекта у књижевним</w:t>
      </w:r>
      <w:r>
        <w:rPr>
          <w:lang w:val="sr-Cyrl-CS"/>
        </w:rPr>
        <w:t xml:space="preserve"> делима, дијалекатски текстови – </w:t>
      </w:r>
      <w:r w:rsidRPr="004D5426">
        <w:rPr>
          <w:lang w:val="sr-Cyrl-CS"/>
        </w:rPr>
        <w:t>у народним умотворинама, причама из локалне штампе и сл. који нуде корисну дијалекатску грађу.</w:t>
      </w:r>
    </w:p>
    <w:p w:rsidR="00654DC8" w:rsidRDefault="00654DC8" w:rsidP="00FE29AB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80050D">
        <w:rPr>
          <w:rFonts w:ascii="Times New Roman" w:hAnsi="Times New Roman"/>
          <w:sz w:val="24"/>
          <w:szCs w:val="24"/>
          <w:lang w:val="sr-Cyrl-CS"/>
        </w:rPr>
        <w:t xml:space="preserve">Зборник </w:t>
      </w:r>
      <w:r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80050D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Александар Белић – 110 година од појаве Српског дијалектолошког зборника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несумњиво представља допринос проучавању дела Александра Белића и његових следбеника, леп научни прилог акценатским, фонетско-фонолошким, морфолошким, морфосинтаксичким и семантичким проучавањима призренско-тимочке дијалекатске области, садржи и смернице којим путевима треба даље ићи при проучавању ових говора и доноси врло корисну библиографију радова призренско-тимочке дијалекатске области. </w:t>
      </w:r>
    </w:p>
    <w:p w:rsidR="00654DC8" w:rsidRDefault="00654DC8" w:rsidP="00FE29AB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Због свега реченог свесрдно препоручујем зборник за штампу.</w:t>
      </w:r>
    </w:p>
    <w:p w:rsidR="00654DC8" w:rsidRDefault="00654DC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p w:rsidR="00654DC8" w:rsidRDefault="00654DC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  <w:t xml:space="preserve"> др Рада Стијовић,</w:t>
      </w:r>
    </w:p>
    <w:p w:rsidR="00654DC8" w:rsidRDefault="00654DC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  <w:t xml:space="preserve">  научни саветник</w:t>
      </w:r>
    </w:p>
    <w:p w:rsidR="00654DC8" w:rsidRDefault="00654DC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ab/>
        <w:t>Института за српски језик САНУ</w:t>
      </w:r>
    </w:p>
    <w:p w:rsidR="00654DC8" w:rsidRPr="0080050D" w:rsidRDefault="00654DC8" w:rsidP="00B76CA6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У Београду, 23. септембра 2016. године</w:t>
      </w:r>
    </w:p>
    <w:sectPr w:rsidR="00654DC8" w:rsidRPr="0080050D" w:rsidSect="0054445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DC8" w:rsidRDefault="00654DC8" w:rsidP="005F2B4E">
      <w:r>
        <w:separator/>
      </w:r>
    </w:p>
  </w:endnote>
  <w:endnote w:type="continuationSeparator" w:id="0">
    <w:p w:rsidR="00654DC8" w:rsidRDefault="00654DC8" w:rsidP="005F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DC8" w:rsidRDefault="00654DC8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654DC8" w:rsidRDefault="00654D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DC8" w:rsidRDefault="00654DC8" w:rsidP="005F2B4E">
      <w:r>
        <w:separator/>
      </w:r>
    </w:p>
  </w:footnote>
  <w:footnote w:type="continuationSeparator" w:id="0">
    <w:p w:rsidR="00654DC8" w:rsidRDefault="00654DC8" w:rsidP="005F2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728"/>
    <w:rsid w:val="000200BD"/>
    <w:rsid w:val="00024CBE"/>
    <w:rsid w:val="00135C9E"/>
    <w:rsid w:val="001720DB"/>
    <w:rsid w:val="00191128"/>
    <w:rsid w:val="001A07BB"/>
    <w:rsid w:val="001C1704"/>
    <w:rsid w:val="00230E7D"/>
    <w:rsid w:val="002412ED"/>
    <w:rsid w:val="0030701A"/>
    <w:rsid w:val="00356DA4"/>
    <w:rsid w:val="0037043C"/>
    <w:rsid w:val="00375FB5"/>
    <w:rsid w:val="003F5A54"/>
    <w:rsid w:val="00440A25"/>
    <w:rsid w:val="004435E9"/>
    <w:rsid w:val="004D5426"/>
    <w:rsid w:val="004E5693"/>
    <w:rsid w:val="0050247C"/>
    <w:rsid w:val="0054445D"/>
    <w:rsid w:val="005E3FE7"/>
    <w:rsid w:val="005F2B4E"/>
    <w:rsid w:val="00654DC8"/>
    <w:rsid w:val="0067203C"/>
    <w:rsid w:val="00693510"/>
    <w:rsid w:val="006D6C40"/>
    <w:rsid w:val="0071221F"/>
    <w:rsid w:val="00721DF4"/>
    <w:rsid w:val="007A1728"/>
    <w:rsid w:val="007D48B0"/>
    <w:rsid w:val="0080050D"/>
    <w:rsid w:val="008529F8"/>
    <w:rsid w:val="008563DA"/>
    <w:rsid w:val="008825EC"/>
    <w:rsid w:val="008848C6"/>
    <w:rsid w:val="008C329B"/>
    <w:rsid w:val="00945A0C"/>
    <w:rsid w:val="0097455C"/>
    <w:rsid w:val="009A3BF8"/>
    <w:rsid w:val="00A877D0"/>
    <w:rsid w:val="00AC7562"/>
    <w:rsid w:val="00AF1C6A"/>
    <w:rsid w:val="00B05844"/>
    <w:rsid w:val="00B12C4C"/>
    <w:rsid w:val="00B21743"/>
    <w:rsid w:val="00B76CA6"/>
    <w:rsid w:val="00C64018"/>
    <w:rsid w:val="00CA2E02"/>
    <w:rsid w:val="00CC3847"/>
    <w:rsid w:val="00CE7CB9"/>
    <w:rsid w:val="00D03179"/>
    <w:rsid w:val="00D343AC"/>
    <w:rsid w:val="00E01DDF"/>
    <w:rsid w:val="00E1267A"/>
    <w:rsid w:val="00E217EA"/>
    <w:rsid w:val="00E92AE0"/>
    <w:rsid w:val="00EA2829"/>
    <w:rsid w:val="00EB1679"/>
    <w:rsid w:val="00EB7160"/>
    <w:rsid w:val="00F165D0"/>
    <w:rsid w:val="00F953F9"/>
    <w:rsid w:val="00FE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BD"/>
    <w:rPr>
      <w:rFonts w:ascii="Times New Roman" w:eastAsia="Times New Roman" w:hAnsi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F2B4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2B4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2B4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2B4E"/>
    <w:rPr>
      <w:rFonts w:cs="Times New Roman"/>
    </w:rPr>
  </w:style>
  <w:style w:type="paragraph" w:styleId="NoSpacing">
    <w:name w:val="No Spacing"/>
    <w:uiPriority w:val="99"/>
    <w:qFormat/>
    <w:rsid w:val="005F2B4E"/>
  </w:style>
  <w:style w:type="character" w:styleId="FootnoteReference">
    <w:name w:val="footnote reference"/>
    <w:basedOn w:val="DefaultParagraphFont"/>
    <w:uiPriority w:val="99"/>
    <w:semiHidden/>
    <w:rsid w:val="000200BD"/>
    <w:rPr>
      <w:rFonts w:cs="Times New Roman"/>
      <w:vertAlign w:val="superscript"/>
    </w:rPr>
  </w:style>
  <w:style w:type="paragraph" w:styleId="FootnoteText">
    <w:name w:val="footnote text"/>
    <w:aliases w:val="Footnote Text Char Char Char,Footnote Text Char Char Char Char Char Char"/>
    <w:basedOn w:val="Normal"/>
    <w:link w:val="FootnoteTextChar1"/>
    <w:uiPriority w:val="99"/>
    <w:semiHidden/>
    <w:rsid w:val="000200BD"/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 Char Char Char Char"/>
    <w:basedOn w:val="DefaultParagraphFont"/>
    <w:link w:val="FootnoteText"/>
    <w:uiPriority w:val="99"/>
    <w:semiHidden/>
    <w:rsid w:val="000200BD"/>
    <w:rPr>
      <w:rFonts w:cs="Times New Roman"/>
      <w:sz w:val="20"/>
      <w:szCs w:val="20"/>
    </w:rPr>
  </w:style>
  <w:style w:type="character" w:customStyle="1" w:styleId="FootnoteTextChar1">
    <w:name w:val="Footnote Text Char1"/>
    <w:aliases w:val="Footnote Text Char Char Char Char1,Footnote Text Char Char Char Char Char Char Char1"/>
    <w:link w:val="FootnoteText"/>
    <w:uiPriority w:val="99"/>
    <w:semiHidden/>
    <w:locked/>
    <w:rsid w:val="000200BD"/>
    <w:rPr>
      <w:rFonts w:ascii="Times New Roman" w:hAnsi="Times New Roman"/>
      <w:sz w:val="20"/>
      <w:lang w:val="hr-HR" w:eastAsia="hr-HR"/>
    </w:rPr>
  </w:style>
  <w:style w:type="paragraph" w:styleId="BodyText">
    <w:name w:val="Body Text"/>
    <w:aliases w:val="uvlaka 2"/>
    <w:basedOn w:val="Normal"/>
    <w:link w:val="BodyTextChar"/>
    <w:uiPriority w:val="99"/>
    <w:rsid w:val="00E1267A"/>
    <w:pPr>
      <w:jc w:val="both"/>
    </w:pPr>
    <w:rPr>
      <w:lang w:val="sr-Cyrl-CS"/>
    </w:rPr>
  </w:style>
  <w:style w:type="character" w:customStyle="1" w:styleId="BodyTextChar">
    <w:name w:val="Body Text Char"/>
    <w:aliases w:val="uvlaka 2 Char"/>
    <w:basedOn w:val="DefaultParagraphFont"/>
    <w:link w:val="BodyText"/>
    <w:uiPriority w:val="99"/>
    <w:locked/>
    <w:rsid w:val="00E1267A"/>
    <w:rPr>
      <w:rFonts w:ascii="Times New Roman" w:hAnsi="Times New Roman" w:cs="Times New Roman"/>
      <w:sz w:val="24"/>
      <w:szCs w:val="24"/>
      <w:lang w:val="sr-Cyrl-CS" w:eastAsia="hr-HR"/>
    </w:rPr>
  </w:style>
  <w:style w:type="character" w:styleId="Hyperlink">
    <w:name w:val="Hyperlink"/>
    <w:basedOn w:val="DefaultParagraphFont"/>
    <w:uiPriority w:val="99"/>
    <w:rsid w:val="00AF1C6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1460</Words>
  <Characters>8328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Rada</dc:creator>
  <cp:keywords/>
  <dc:description/>
  <cp:lastModifiedBy>rc</cp:lastModifiedBy>
  <cp:revision>2</cp:revision>
  <cp:lastPrinted>2016-09-23T05:41:00Z</cp:lastPrinted>
  <dcterms:created xsi:type="dcterms:W3CDTF">2016-10-05T12:31:00Z</dcterms:created>
  <dcterms:modified xsi:type="dcterms:W3CDTF">2016-10-05T12:31:00Z</dcterms:modified>
</cp:coreProperties>
</file>